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4A" w:rsidRPr="00324E4A" w:rsidRDefault="00324E4A" w:rsidP="00324E4A">
      <w:pPr>
        <w:pStyle w:val="newncpi"/>
        <w:ind w:firstLine="0"/>
        <w:jc w:val="center"/>
      </w:pPr>
      <w:r w:rsidRPr="00324E4A">
        <w:t> </w:t>
      </w:r>
    </w:p>
    <w:p w:rsidR="00324E4A" w:rsidRPr="00324E4A" w:rsidRDefault="00324E4A" w:rsidP="00324E4A">
      <w:pPr>
        <w:pStyle w:val="newncpi"/>
        <w:ind w:firstLine="0"/>
        <w:jc w:val="center"/>
      </w:pPr>
      <w:bookmarkStart w:id="0" w:name="a6"/>
      <w:bookmarkEnd w:id="0"/>
      <w:r w:rsidRPr="00324E4A">
        <w:rPr>
          <w:rStyle w:val="name"/>
        </w:rPr>
        <w:t xml:space="preserve">УКАЗ </w:t>
      </w:r>
      <w:r w:rsidRPr="00324E4A">
        <w:rPr>
          <w:rStyle w:val="promulgator"/>
        </w:rPr>
        <w:t>ПРЕЗИДЕНТА РЕСПУБЛИКИ БЕЛАРУСЬ</w:t>
      </w:r>
    </w:p>
    <w:p w:rsidR="00324E4A" w:rsidRPr="00324E4A" w:rsidRDefault="00324E4A" w:rsidP="00324E4A">
      <w:pPr>
        <w:pStyle w:val="newncpi"/>
        <w:ind w:firstLine="0"/>
        <w:jc w:val="center"/>
      </w:pPr>
      <w:r w:rsidRPr="00324E4A">
        <w:rPr>
          <w:rStyle w:val="datepr"/>
          <w:shd w:val="clear" w:color="auto" w:fill="FFFFFF"/>
        </w:rPr>
        <w:t>6</w:t>
      </w:r>
      <w:r w:rsidRPr="00324E4A">
        <w:rPr>
          <w:rStyle w:val="datepr"/>
        </w:rPr>
        <w:t xml:space="preserve"> </w:t>
      </w:r>
      <w:r w:rsidRPr="00324E4A">
        <w:rPr>
          <w:rStyle w:val="datepr"/>
          <w:shd w:val="clear" w:color="auto" w:fill="FFFFFF"/>
        </w:rPr>
        <w:t>октября</w:t>
      </w:r>
      <w:r w:rsidRPr="00324E4A">
        <w:rPr>
          <w:rStyle w:val="datepr"/>
        </w:rPr>
        <w:t xml:space="preserve"> </w:t>
      </w:r>
      <w:r w:rsidRPr="00324E4A">
        <w:rPr>
          <w:rStyle w:val="datepr"/>
          <w:shd w:val="clear" w:color="auto" w:fill="FFFFFF"/>
        </w:rPr>
        <w:t>2006</w:t>
      </w:r>
      <w:r w:rsidRPr="00324E4A">
        <w:rPr>
          <w:rStyle w:val="datepr"/>
        </w:rPr>
        <w:t xml:space="preserve"> г.</w:t>
      </w:r>
      <w:r w:rsidRPr="00324E4A">
        <w:rPr>
          <w:rStyle w:val="number"/>
        </w:rPr>
        <w:t xml:space="preserve"> № </w:t>
      </w:r>
      <w:r w:rsidRPr="00324E4A">
        <w:rPr>
          <w:rStyle w:val="number"/>
          <w:shd w:val="clear" w:color="auto" w:fill="FFFFFF"/>
        </w:rPr>
        <w:t>604</w:t>
      </w:r>
    </w:p>
    <w:p w:rsidR="00324E4A" w:rsidRPr="00324E4A" w:rsidRDefault="00324E4A" w:rsidP="00324E4A">
      <w:pPr>
        <w:pStyle w:val="title"/>
      </w:pPr>
      <w:r w:rsidRPr="00324E4A">
        <w:t>О мерах по повышению эффективности работы жилищно-коммунального хозяйства</w:t>
      </w:r>
    </w:p>
    <w:p w:rsidR="00324E4A" w:rsidRPr="00324E4A" w:rsidRDefault="00324E4A" w:rsidP="00324E4A">
      <w:pPr>
        <w:pStyle w:val="changei"/>
      </w:pPr>
      <w:r w:rsidRPr="00324E4A">
        <w:t>Изменения и дополнения:</w:t>
      </w:r>
    </w:p>
    <w:p w:rsidR="00324E4A" w:rsidRPr="00324E4A" w:rsidRDefault="00324E4A" w:rsidP="00324E4A">
      <w:pPr>
        <w:pStyle w:val="changeadd"/>
      </w:pPr>
      <w:r w:rsidRPr="00324E4A">
        <w:t>Указ</w:t>
      </w:r>
      <w:r w:rsidRPr="00324E4A">
        <w:t xml:space="preserve"> Президента Республики Беларусь от 29 января 2007 г. № 52 (Национальный реестр правовых актов Республики Беларусь, 2007 г., № 30, 1/8311);</w:t>
      </w:r>
    </w:p>
    <w:p w:rsidR="00324E4A" w:rsidRPr="00324E4A" w:rsidRDefault="00324E4A" w:rsidP="00324E4A">
      <w:pPr>
        <w:pStyle w:val="changeadd"/>
      </w:pPr>
      <w:r w:rsidRPr="00324E4A">
        <w:t>Указ</w:t>
      </w:r>
      <w:r w:rsidRPr="00324E4A">
        <w:t xml:space="preserve"> Президента Республики Беларусь от 12 мая 2009 г. № 241 (Национальный реестр правовых актов Республики Беларусь, 2009 г., № 119, 1/10688);</w:t>
      </w:r>
    </w:p>
    <w:p w:rsidR="00324E4A" w:rsidRPr="00324E4A" w:rsidRDefault="00324E4A" w:rsidP="00324E4A">
      <w:pPr>
        <w:pStyle w:val="changeadd"/>
      </w:pPr>
      <w:r w:rsidRPr="00324E4A">
        <w:t>Указ</w:t>
      </w:r>
      <w:r w:rsidRPr="00324E4A">
        <w:t xml:space="preserve"> Президента Республики Беларусь от 22 июня 2010 г. № 316 (Национальный реестр правовых актов Республики Беларусь, 2010 г., № 149, 1/11723);</w:t>
      </w:r>
    </w:p>
    <w:p w:rsidR="00324E4A" w:rsidRPr="00324E4A" w:rsidRDefault="00324E4A" w:rsidP="00324E4A">
      <w:pPr>
        <w:pStyle w:val="changeadd"/>
      </w:pPr>
      <w:r w:rsidRPr="00324E4A">
        <w:t>Указ</w:t>
      </w:r>
      <w:r w:rsidRPr="00324E4A">
        <w:t xml:space="preserve"> Президента Республики Беларусь от 8 ноября 2011 г. № 512 (Национальный реестр правовых актов Республики Беларусь, 2011 г., № 125, 1/13062);</w:t>
      </w:r>
    </w:p>
    <w:p w:rsidR="00324E4A" w:rsidRPr="00324E4A" w:rsidRDefault="00324E4A" w:rsidP="00324E4A">
      <w:pPr>
        <w:pStyle w:val="changeadd"/>
      </w:pPr>
      <w:r w:rsidRPr="00324E4A">
        <w:t>Указ</w:t>
      </w:r>
      <w:r w:rsidRPr="00324E4A">
        <w:t xml:space="preserve"> Президента Республики Беларусь от 5 декабря 2013 г. № 550 (Национальный правовой Интернет-портал Республики Беларусь, 10.12.2013, 1/14673);</w:t>
      </w:r>
    </w:p>
    <w:p w:rsidR="00324E4A" w:rsidRPr="00324E4A" w:rsidRDefault="00324E4A" w:rsidP="00324E4A">
      <w:pPr>
        <w:pStyle w:val="changeadd"/>
      </w:pPr>
      <w:r w:rsidRPr="00324E4A">
        <w:t>Указ</w:t>
      </w:r>
      <w:r w:rsidRPr="00324E4A">
        <w:t xml:space="preserve"> Президента Республики Беларусь от 31 декабря 2015 г. № 535 (Национальный правовой Интернет-портал Республики Беларусь, 13.01.2016, 1/16201)</w:t>
      </w:r>
    </w:p>
    <w:p w:rsidR="00324E4A" w:rsidRPr="00324E4A" w:rsidRDefault="00324E4A" w:rsidP="00324E4A">
      <w:pPr>
        <w:pStyle w:val="newncpi"/>
      </w:pPr>
      <w:r w:rsidRPr="00324E4A">
        <w:t> </w:t>
      </w:r>
    </w:p>
    <w:p w:rsidR="00324E4A" w:rsidRPr="00324E4A" w:rsidRDefault="00324E4A" w:rsidP="00324E4A">
      <w:pPr>
        <w:pStyle w:val="newncpi"/>
      </w:pPr>
      <w:r w:rsidRPr="00324E4A">
        <w:t>В целях совершенствования экономического механизма развития жилищно-коммунального хозяйства и обеспечения снижения затрат в этой сфере:</w:t>
      </w:r>
    </w:p>
    <w:p w:rsidR="00324E4A" w:rsidRPr="00324E4A" w:rsidRDefault="00324E4A" w:rsidP="00324E4A">
      <w:pPr>
        <w:pStyle w:val="point"/>
      </w:pPr>
      <w:r w:rsidRPr="00324E4A">
        <w:t>1. Установить, что:</w:t>
      </w:r>
    </w:p>
    <w:p w:rsidR="00324E4A" w:rsidRPr="00324E4A" w:rsidRDefault="00324E4A" w:rsidP="00324E4A">
      <w:pPr>
        <w:pStyle w:val="underpoint"/>
      </w:pPr>
      <w:r w:rsidRPr="00324E4A">
        <w:t>1.1. исключен;</w:t>
      </w:r>
    </w:p>
    <w:p w:rsidR="00324E4A" w:rsidRPr="00324E4A" w:rsidRDefault="00324E4A" w:rsidP="00324E4A">
      <w:pPr>
        <w:pStyle w:val="underpoint"/>
      </w:pPr>
      <w:r w:rsidRPr="00324E4A">
        <w:t>1.2. основными показателями эффективности работы жилищно-коммунального хозяйства являются:</w:t>
      </w:r>
    </w:p>
    <w:p w:rsidR="00324E4A" w:rsidRPr="00324E4A" w:rsidRDefault="00324E4A" w:rsidP="00324E4A">
      <w:pPr>
        <w:pStyle w:val="newncpi"/>
      </w:pPr>
      <w:r w:rsidRPr="00324E4A">
        <w:t>обеспечение соблюдения нормативов государственных социальных стандартов по обслуживанию населения в области жилищно-коммунального хозяйства и повышение качества оказываемых жилищно-коммунальных услуг;</w:t>
      </w:r>
    </w:p>
    <w:p w:rsidR="00324E4A" w:rsidRPr="00324E4A" w:rsidRDefault="00324E4A" w:rsidP="00324E4A">
      <w:pPr>
        <w:pStyle w:val="newncpi"/>
      </w:pPr>
      <w:r w:rsidRPr="00324E4A">
        <w:t>снижение затрат при оказании жилищно-коммунальных услуг населению в сопоставимых условиях;</w:t>
      </w:r>
    </w:p>
    <w:p w:rsidR="00324E4A" w:rsidRPr="00324E4A" w:rsidRDefault="00324E4A" w:rsidP="00324E4A">
      <w:pPr>
        <w:pStyle w:val="newncpi"/>
      </w:pPr>
      <w:r w:rsidRPr="00324E4A">
        <w:t>снижение потребления топливно-энергетических ресурсов;</w:t>
      </w:r>
    </w:p>
    <w:p w:rsidR="00324E4A" w:rsidRPr="00324E4A" w:rsidRDefault="00324E4A" w:rsidP="00324E4A">
      <w:pPr>
        <w:pStyle w:val="underpoint"/>
      </w:pPr>
      <w:r w:rsidRPr="00324E4A">
        <w:t>1.3. для стимулирования эффективной работы организаций, осуществляющих эксплуатацию жилищного фонда и (или) предоставляющих жилищно-коммунальные услуги, экономия средств, полученная в результате снижения затрат, направляется на развитие производства и материальное поощрение работников.</w:t>
      </w:r>
    </w:p>
    <w:p w:rsidR="00324E4A" w:rsidRPr="00324E4A" w:rsidRDefault="00324E4A" w:rsidP="00324E4A">
      <w:pPr>
        <w:pStyle w:val="newncpi"/>
      </w:pPr>
      <w:r w:rsidRPr="00324E4A">
        <w:lastRenderedPageBreak/>
        <w:t>При этом экономия средств по фонду оплаты труда, полученная организациями, осуществляющими эксплуатацию жилищного фонда и (или) предоставляющими жилищно-коммунальные услуги, за счет выполнения необходимых плановых объемов работ меньшей численностью работников, направляется на материальное поощрение работников этих организаций и учитывается в составе затрат на оплату труда;</w:t>
      </w:r>
    </w:p>
    <w:p w:rsidR="00324E4A" w:rsidRPr="00324E4A" w:rsidRDefault="00324E4A" w:rsidP="00324E4A">
      <w:pPr>
        <w:pStyle w:val="underpoint"/>
      </w:pPr>
      <w:r w:rsidRPr="00324E4A">
        <w:t>1.4. исключен;</w:t>
      </w:r>
    </w:p>
    <w:p w:rsidR="00324E4A" w:rsidRPr="00324E4A" w:rsidRDefault="00324E4A" w:rsidP="00324E4A">
      <w:pPr>
        <w:pStyle w:val="underpoint"/>
      </w:pPr>
      <w:r w:rsidRPr="00324E4A">
        <w:t>1.5. выполнение работ по замене (ремонту и реконструкции) трубопроводов тепловых, водопроводных и канализационных сетей по существующим трассам коммуникаций с применением новых материалов производится без разработки чертежей с проведением в установленном порядке государственной экспертизы сметной документации на производство работ;</w:t>
      </w:r>
    </w:p>
    <w:p w:rsidR="00324E4A" w:rsidRPr="00324E4A" w:rsidRDefault="00324E4A" w:rsidP="00324E4A">
      <w:pPr>
        <w:pStyle w:val="underpoint"/>
      </w:pPr>
      <w:r w:rsidRPr="00324E4A">
        <w:t>1.6. с 1 января 2007 г. приобретение и установка в квартирах индивидуальных приборов учета расхода воды в эксплуатируемом жилищном фонде осуществляются с привлечением кредитов банков под гарантии местных исполнительных и распорядительных органов организациями, осуществляющими эксплуатацию жилищного фонда и (или) предоставляющими жилищно-коммунальные услуги. Погашаются эти кредиты за счет средств указанных организаций с последующим возмещением их гражданами, в квартирах которых установлены приобретенные таким образом приборы учета согласно заключенным договорам.</w:t>
      </w:r>
    </w:p>
    <w:p w:rsidR="00324E4A" w:rsidRPr="00324E4A" w:rsidRDefault="00324E4A" w:rsidP="00324E4A">
      <w:pPr>
        <w:pStyle w:val="newncpi"/>
      </w:pPr>
      <w:r w:rsidRPr="00324E4A">
        <w:t xml:space="preserve">В случае </w:t>
      </w:r>
      <w:proofErr w:type="gramStart"/>
      <w:r w:rsidRPr="00324E4A">
        <w:t>приобретения приборов учета расхода воды</w:t>
      </w:r>
      <w:proofErr w:type="gramEnd"/>
      <w:r w:rsidRPr="00324E4A">
        <w:t xml:space="preserve"> самими гражданами ими оплачивается только их установка;</w:t>
      </w:r>
    </w:p>
    <w:p w:rsidR="00324E4A" w:rsidRPr="00324E4A" w:rsidRDefault="00324E4A" w:rsidP="00324E4A">
      <w:pPr>
        <w:pStyle w:val="underpoint"/>
      </w:pPr>
      <w:proofErr w:type="gramStart"/>
      <w:r w:rsidRPr="00324E4A">
        <w:t xml:space="preserve">1.7. гражданам, имеющим просроченную задолженность по плате за жилищно-коммунальные услуги и (или) плате за пользование жилым помещением государственного жилищного фонда, при условии выплаты ими основного долга может производиться списание пени по решениям городских, районных исполнительных комитетов, администраций районов г. Минска, согласованным с облисполкомами и Минским горисполкомом, в </w:t>
      </w:r>
      <w:r w:rsidRPr="00324E4A">
        <w:t>порядке</w:t>
      </w:r>
      <w:r w:rsidRPr="00324E4A">
        <w:t>, установленном Советом Министров Республики Беларусь;</w:t>
      </w:r>
      <w:proofErr w:type="gramEnd"/>
    </w:p>
    <w:p w:rsidR="00324E4A" w:rsidRPr="00324E4A" w:rsidRDefault="00324E4A" w:rsidP="00324E4A">
      <w:pPr>
        <w:pStyle w:val="underpoint"/>
      </w:pPr>
      <w:r w:rsidRPr="00324E4A">
        <w:t>1.8. финансовое оздоровление организаций, предоставляющих коммунальные услуги, осуществляется:</w:t>
      </w:r>
    </w:p>
    <w:p w:rsidR="00324E4A" w:rsidRPr="00324E4A" w:rsidRDefault="00324E4A" w:rsidP="00324E4A">
      <w:pPr>
        <w:pStyle w:val="underpoint"/>
      </w:pPr>
      <w:bookmarkStart w:id="1" w:name="a5"/>
      <w:bookmarkEnd w:id="1"/>
      <w:r w:rsidRPr="00324E4A">
        <w:t>1.8.1. по решению Совета Министров Республики Беларусь путем реструктуризации просроченной задолженности юридических лиц по плате за коммунальные услуги (водоснабжение, водоотведение (канализация), теплоснабжение, вывоз, обезвреживание и переработка твердых коммунальных отходов) посредством предоставления на срок не более 3 лет отсрочки и (или) рассрочки ее погашения при условии:</w:t>
      </w:r>
    </w:p>
    <w:p w:rsidR="00324E4A" w:rsidRPr="00324E4A" w:rsidRDefault="00324E4A" w:rsidP="00324E4A">
      <w:pPr>
        <w:pStyle w:val="newncpi"/>
      </w:pPr>
      <w:r w:rsidRPr="00324E4A">
        <w:t>полной уплаты юридическими лицами текущих платежей за оказанные этими организациями коммунальные услуги;</w:t>
      </w:r>
    </w:p>
    <w:p w:rsidR="00324E4A" w:rsidRPr="00324E4A" w:rsidRDefault="00324E4A" w:rsidP="00324E4A">
      <w:pPr>
        <w:pStyle w:val="newncpi"/>
      </w:pPr>
      <w:r w:rsidRPr="00324E4A">
        <w:t xml:space="preserve">включения в установленном порядке в бизнес-планы </w:t>
      </w:r>
      <w:proofErr w:type="gramStart"/>
      <w:r w:rsidRPr="00324E4A">
        <w:t>развития юридических лиц сумм погашения просроченной задолженности</w:t>
      </w:r>
      <w:proofErr w:type="gramEnd"/>
      <w:r w:rsidRPr="00324E4A">
        <w:t xml:space="preserve"> за коммунальные услуги в сроки, согласованные с организациями, предоставляющими эти услуги, и утвержденные облисполкомами и Минским горисполкомом;</w:t>
      </w:r>
    </w:p>
    <w:p w:rsidR="00324E4A" w:rsidRPr="00324E4A" w:rsidRDefault="00324E4A" w:rsidP="00324E4A">
      <w:pPr>
        <w:pStyle w:val="underpoint"/>
      </w:pPr>
      <w:proofErr w:type="gramStart"/>
      <w:r w:rsidRPr="00324E4A">
        <w:t xml:space="preserve">1.8.2. по решению Президента Республики Беларусь путем предоставления отсрочки организациям, осуществляющим эксплуатацию жилищного фонда и (или) предоставляющим жилищно-коммунальные услуги, на срок не более 5 лет по уплате налогов, сборов (пошлин) в республиканский бюджет, включая государственные целевые бюджетные фонды (кроме таможенных платежей и обязательных платежей в Фонд социальной защиты населения Министерства труда и социальной защиты), на сумму, </w:t>
      </w:r>
      <w:r w:rsidRPr="00324E4A">
        <w:lastRenderedPageBreak/>
        <w:t>соответствующую реструктуризированной в соответствии</w:t>
      </w:r>
      <w:proofErr w:type="gramEnd"/>
      <w:r w:rsidRPr="00324E4A">
        <w:t xml:space="preserve"> с </w:t>
      </w:r>
      <w:r w:rsidRPr="00324E4A">
        <w:t>подпунктом 1.8.1</w:t>
      </w:r>
      <w:r w:rsidRPr="00324E4A">
        <w:t xml:space="preserve"> настоящего пункта просроченной задолженности юридических лиц по плате за коммунальные услуги, с последующей их уплатой этими организациями по мере погашения задолженности по плате за коммунальные услуги юридическими лицами в сроки, предусмотренные бизнес-планами их развития;</w:t>
      </w:r>
    </w:p>
    <w:p w:rsidR="00324E4A" w:rsidRPr="00324E4A" w:rsidRDefault="00324E4A" w:rsidP="00324E4A">
      <w:pPr>
        <w:pStyle w:val="underpoint"/>
      </w:pPr>
      <w:bookmarkStart w:id="2" w:name="a19"/>
      <w:bookmarkEnd w:id="2"/>
      <w:proofErr w:type="gramStart"/>
      <w:r w:rsidRPr="00324E4A">
        <w:t xml:space="preserve">1.8.3. путем поэтапной передачи в установленном порядке из коммунальной в республиканскую собственность тепловых сетей организаций, предоставляющих услуги централизованного теплоснабжения, по которым осуществляется транспортировка тепловой энергии потребителям для нужд отопления от источников </w:t>
      </w:r>
      <w:proofErr w:type="spellStart"/>
      <w:r w:rsidRPr="00324E4A">
        <w:t>энергоснабжающих</w:t>
      </w:r>
      <w:proofErr w:type="spellEnd"/>
      <w:r w:rsidRPr="00324E4A">
        <w:t xml:space="preserve"> организаций Министерства энергетики до здания;</w:t>
      </w:r>
      <w:proofErr w:type="gramEnd"/>
    </w:p>
    <w:p w:rsidR="00324E4A" w:rsidRPr="00324E4A" w:rsidRDefault="00324E4A" w:rsidP="00324E4A">
      <w:pPr>
        <w:pStyle w:val="underpoint"/>
      </w:pPr>
      <w:r w:rsidRPr="00324E4A">
        <w:t>1.9. исключен.</w:t>
      </w:r>
    </w:p>
    <w:p w:rsidR="00324E4A" w:rsidRPr="00324E4A" w:rsidRDefault="00324E4A" w:rsidP="00324E4A">
      <w:pPr>
        <w:pStyle w:val="point"/>
      </w:pPr>
      <w:bookmarkStart w:id="3" w:name="a18"/>
      <w:bookmarkEnd w:id="3"/>
      <w:r w:rsidRPr="00324E4A">
        <w:t>2. Рекомендовать областным и Минскому городскому Советам депутатов в отношении организаций, осуществляющих эксплуатацию жилищного фонда и (или) предоставляющих жилищно-коммунальные услуги по субсидируемым государством тарифам (ценам) на эти услуги для населения:</w:t>
      </w:r>
    </w:p>
    <w:p w:rsidR="00324E4A" w:rsidRPr="00324E4A" w:rsidRDefault="00324E4A" w:rsidP="00324E4A">
      <w:pPr>
        <w:pStyle w:val="newncpi"/>
      </w:pPr>
      <w:r w:rsidRPr="00324E4A">
        <w:t>не увеличивать ставки налога на недвижимость, земельного налога;</w:t>
      </w:r>
    </w:p>
    <w:p w:rsidR="00324E4A" w:rsidRPr="00324E4A" w:rsidRDefault="00324E4A" w:rsidP="00324E4A">
      <w:pPr>
        <w:pStyle w:val="newncpi"/>
      </w:pPr>
      <w:proofErr w:type="gramStart"/>
      <w:r w:rsidRPr="00324E4A">
        <w:t xml:space="preserve">предоставлять отсрочку этим организациям по уплате налогов, сборов (пошлин) в местные бюджеты, за исключением подоходного налога с физических лиц, на сумму, соответствующую реструктуризированной в соответствии с </w:t>
      </w:r>
      <w:r w:rsidRPr="00324E4A">
        <w:t>подпунктом 1.8.1</w:t>
      </w:r>
      <w:r w:rsidRPr="00324E4A">
        <w:t xml:space="preserve"> пункта 1 настоящего Указа просроченной задолженности юридических лиц по плате за коммунальные услуги, с последующей их уплатой по мере погашения задолженности по плате за коммунальные услуги.</w:t>
      </w:r>
      <w:proofErr w:type="gramEnd"/>
    </w:p>
    <w:p w:rsidR="00324E4A" w:rsidRPr="00324E4A" w:rsidRDefault="00324E4A" w:rsidP="00324E4A">
      <w:pPr>
        <w:pStyle w:val="point"/>
      </w:pPr>
      <w:r w:rsidRPr="00324E4A">
        <w:t>3. Облисполкомам и Минскому горисполкому:</w:t>
      </w:r>
    </w:p>
    <w:p w:rsidR="00324E4A" w:rsidRPr="00324E4A" w:rsidRDefault="00324E4A" w:rsidP="00324E4A">
      <w:pPr>
        <w:pStyle w:val="underpoint"/>
      </w:pPr>
      <w:r w:rsidRPr="00324E4A">
        <w:t>3.1. до 1 января 2009 г. в установленном порядке назначить уполномоченных лиц по управлению общим недвижимым имуществом совместных домовладений в многоквартирных жилых домах, введенных в эксплуатацию без создания товариществ собственников и определения собственниками жилых помещений способа управления этим имуществом;</w:t>
      </w:r>
    </w:p>
    <w:p w:rsidR="00324E4A" w:rsidRPr="00324E4A" w:rsidRDefault="00324E4A" w:rsidP="00324E4A">
      <w:pPr>
        <w:pStyle w:val="underpoint"/>
      </w:pPr>
      <w:proofErr w:type="gramStart"/>
      <w:r w:rsidRPr="00324E4A">
        <w:t>3.2. предоставлять гарантии организациям, осуществляющим эксплуатацию жилищного фонда и (или) предоставляющим жилищно-коммунальные услуги, по выдаваемым им банками кредитам на строительство объектов инженерной и производственной инфраструктуры, обслуживаемых этими организациями, а также предусматривать при формировании бюджетов на очередной финансовый год размеры обязательств по этим гарантиям.</w:t>
      </w:r>
      <w:proofErr w:type="gramEnd"/>
    </w:p>
    <w:p w:rsidR="00324E4A" w:rsidRPr="00324E4A" w:rsidRDefault="00324E4A" w:rsidP="00324E4A">
      <w:pPr>
        <w:pStyle w:val="point"/>
      </w:pPr>
      <w:bookmarkStart w:id="4" w:name="a3"/>
      <w:bookmarkEnd w:id="4"/>
      <w:r w:rsidRPr="00324E4A">
        <w:t>4. Совету Министров Республики Беларусь, облисполкомам и Минскому горисполкому в трехмесячный срок:</w:t>
      </w:r>
    </w:p>
    <w:p w:rsidR="00324E4A" w:rsidRPr="00324E4A" w:rsidRDefault="00324E4A" w:rsidP="00324E4A">
      <w:pPr>
        <w:pStyle w:val="newncpi"/>
      </w:pPr>
      <w:r w:rsidRPr="00324E4A">
        <w:t>обеспечить приведение актов законодательства в соответствие с настоящим Указом;</w:t>
      </w:r>
    </w:p>
    <w:p w:rsidR="00324E4A" w:rsidRPr="00324E4A" w:rsidRDefault="00324E4A" w:rsidP="00324E4A">
      <w:pPr>
        <w:pStyle w:val="newncpi"/>
      </w:pPr>
      <w:r w:rsidRPr="00324E4A">
        <w:t>принять иные меры по реализации данного Указа.</w:t>
      </w:r>
    </w:p>
    <w:p w:rsidR="00324E4A" w:rsidRPr="00324E4A" w:rsidRDefault="00324E4A" w:rsidP="00324E4A">
      <w:pPr>
        <w:pStyle w:val="point"/>
      </w:pPr>
      <w:r w:rsidRPr="00324E4A">
        <w:t>5. Настоящий Указ вступает в силу со дня его официального опубликования.</w:t>
      </w:r>
    </w:p>
    <w:p w:rsidR="00324E4A" w:rsidRPr="00324E4A" w:rsidRDefault="00324E4A" w:rsidP="00324E4A">
      <w:pPr>
        <w:pStyle w:val="newncpi"/>
      </w:pPr>
      <w:r w:rsidRPr="00324E4A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324E4A" w:rsidRPr="00324E4A" w:rsidTr="00324E4A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4E4A" w:rsidRPr="00324E4A" w:rsidRDefault="00324E4A">
            <w:pPr>
              <w:pStyle w:val="newncpi0"/>
              <w:jc w:val="left"/>
            </w:pPr>
            <w:r w:rsidRPr="00324E4A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4E4A" w:rsidRPr="00324E4A" w:rsidRDefault="00324E4A">
            <w:pPr>
              <w:pStyle w:val="newncpi0"/>
              <w:jc w:val="right"/>
            </w:pPr>
            <w:proofErr w:type="spellStart"/>
            <w:r w:rsidRPr="00324E4A">
              <w:rPr>
                <w:rStyle w:val="pers"/>
              </w:rPr>
              <w:t>А.Лукашенко</w:t>
            </w:r>
            <w:proofErr w:type="spellEnd"/>
          </w:p>
        </w:tc>
      </w:tr>
    </w:tbl>
    <w:p w:rsidR="00442F22" w:rsidRPr="00324E4A" w:rsidRDefault="00442F22">
      <w:pPr>
        <w:rPr>
          <w:lang w:val="en-US"/>
        </w:rPr>
      </w:pPr>
      <w:bookmarkStart w:id="5" w:name="_GoBack"/>
      <w:bookmarkEnd w:id="5"/>
    </w:p>
    <w:sectPr w:rsidR="00442F22" w:rsidRPr="0032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4A"/>
    <w:rsid w:val="00324E4A"/>
    <w:rsid w:val="00432166"/>
    <w:rsid w:val="004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E4A"/>
    <w:rPr>
      <w:color w:val="0038C8"/>
      <w:u w:val="single"/>
    </w:rPr>
  </w:style>
  <w:style w:type="paragraph" w:customStyle="1" w:styleId="title">
    <w:name w:val="title"/>
    <w:basedOn w:val="a"/>
    <w:rsid w:val="00324E4A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24E4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4E4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24E4A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24E4A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4E4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4E4A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324E4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24E4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24E4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24E4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24E4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24E4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324E4A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4E4A"/>
    <w:rPr>
      <w:color w:val="0038C8"/>
      <w:u w:val="single"/>
    </w:rPr>
  </w:style>
  <w:style w:type="paragraph" w:customStyle="1" w:styleId="title">
    <w:name w:val="title"/>
    <w:basedOn w:val="a"/>
    <w:rsid w:val="00324E4A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24E4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24E4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24E4A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24E4A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24E4A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4E4A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324E4A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24E4A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24E4A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24E4A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324E4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24E4A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324E4A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2018-01-18T05:25:00Z</dcterms:created>
  <dcterms:modified xsi:type="dcterms:W3CDTF">2018-01-18T05:26:00Z</dcterms:modified>
</cp:coreProperties>
</file>